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F052A6" w14:paraId="63E5963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3F5A183" w14:textId="77777777" w:rsidR="00F052A6" w:rsidRDefault="00F07A2C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5141C9BF" w14:textId="77777777" w:rsidR="00F052A6" w:rsidRDefault="00F07A2C">
            <w:pPr>
              <w:spacing w:after="0" w:line="240" w:lineRule="auto"/>
            </w:pPr>
            <w:r>
              <w:t>54358</w:t>
            </w:r>
          </w:p>
        </w:tc>
      </w:tr>
      <w:tr w:rsidR="00F052A6" w14:paraId="757843B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9C01F5B" w14:textId="77777777" w:rsidR="00F052A6" w:rsidRDefault="00F07A2C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A7FD76C" w14:textId="77777777" w:rsidR="00F052A6" w:rsidRDefault="00F07A2C">
            <w:pPr>
              <w:spacing w:after="0" w:line="240" w:lineRule="auto"/>
            </w:pPr>
            <w:r>
              <w:t>BRANITELJSKI CENTAR</w:t>
            </w:r>
          </w:p>
        </w:tc>
      </w:tr>
      <w:tr w:rsidR="00F052A6" w14:paraId="0D29FD8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1C9C800" w14:textId="77777777" w:rsidR="00F052A6" w:rsidRDefault="00F07A2C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50A74A7" w14:textId="77777777" w:rsidR="00F052A6" w:rsidRDefault="00F07A2C">
            <w:pPr>
              <w:spacing w:after="0" w:line="240" w:lineRule="auto"/>
            </w:pPr>
            <w:r>
              <w:t>11</w:t>
            </w:r>
          </w:p>
        </w:tc>
      </w:tr>
    </w:tbl>
    <w:p w14:paraId="1EF06CEE" w14:textId="77777777" w:rsidR="00F052A6" w:rsidRDefault="00F07A2C">
      <w:r>
        <w:br/>
      </w:r>
    </w:p>
    <w:p w14:paraId="088F991E" w14:textId="77777777" w:rsidR="00F052A6" w:rsidRDefault="00F07A2C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7F1BF49" w14:textId="77777777" w:rsidR="00F052A6" w:rsidRDefault="00F07A2C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0440D83" w14:textId="77777777" w:rsidR="00F052A6" w:rsidRDefault="00F07A2C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2DC74B0F" w14:textId="77777777" w:rsidR="00F052A6" w:rsidRDefault="00F052A6"/>
    <w:p w14:paraId="51974A93" w14:textId="77777777" w:rsidR="00F052A6" w:rsidRDefault="00F07A2C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414D839" w14:textId="77777777" w:rsidR="00F052A6" w:rsidRDefault="00F07A2C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052A6" w14:paraId="317BEE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B7CEFD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8C6FF1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AF3497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135A3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F36B35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4BB8E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052A6" w14:paraId="328BE2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70323D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444D50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56D959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DCD24C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40.993,65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7C7279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218.236,69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404B0B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532,4</w:t>
            </w:r>
          </w:p>
        </w:tc>
      </w:tr>
      <w:tr w:rsidR="00F052A6" w14:paraId="7B72E7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8E6B28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B1A011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569167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150577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56.489,77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7F998C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228.245,09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325850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404,0</w:t>
            </w:r>
          </w:p>
        </w:tc>
      </w:tr>
      <w:tr w:rsidR="00F052A6" w14:paraId="282FC6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2FBAC9" w14:textId="77777777" w:rsidR="00F052A6" w:rsidRDefault="00F052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C1D7520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23511B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EB2266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15.496,12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934F43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10.008,40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549D9F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64,6</w:t>
            </w:r>
          </w:p>
        </w:tc>
      </w:tr>
      <w:tr w:rsidR="00F052A6" w14:paraId="1DFFDB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D5C896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7D10EF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FF96FC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502C8C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C9B905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BDD90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052A6" w14:paraId="51A9E6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85E6D6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F590E2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C412BC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0F679A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064659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C5C882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052A6" w14:paraId="53BC613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FEDA4" w14:textId="77777777" w:rsidR="00F052A6" w:rsidRDefault="00F052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4CB505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C9782D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143DC0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91BBB4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966,99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DAB0C6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052A6" w14:paraId="5CA437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EB3BAC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5D1F81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8E98F6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8F144C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0A760F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5FFE1B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052A6" w14:paraId="00E029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FCFC1A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60425E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DEF095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C05533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9173E5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180763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052A6" w14:paraId="614F8AE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AD5FFF" w14:textId="77777777" w:rsidR="00F052A6" w:rsidRDefault="00F052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487F8C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51EEE5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469EDC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492554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29E554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052A6" w14:paraId="3264D9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8F9887" w14:textId="77777777" w:rsidR="00F052A6" w:rsidRDefault="00F052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DB551F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5D7D8C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A6444B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15.496,12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96C251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10.975,39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A98BCB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70,8</w:t>
            </w:r>
          </w:p>
        </w:tc>
      </w:tr>
    </w:tbl>
    <w:p w14:paraId="6209BB4E" w14:textId="77777777" w:rsidR="00F052A6" w:rsidRDefault="00F052A6">
      <w:pPr>
        <w:spacing w:after="0"/>
      </w:pPr>
    </w:p>
    <w:p w14:paraId="2A63877D" w14:textId="77777777" w:rsidR="00F052A6" w:rsidRDefault="00F07A2C">
      <w:r>
        <w:t>U izvještajnom razdoblju ostvareni su sljedeći rezultati:</w:t>
      </w:r>
    </w:p>
    <w:p w14:paraId="47518C51" w14:textId="77777777" w:rsidR="00F052A6" w:rsidRDefault="00F07A2C">
      <w:r>
        <w:t>·         Prihodi poslovanja: 218.236,69 €</w:t>
      </w:r>
    </w:p>
    <w:p w14:paraId="1E80EB53" w14:textId="77777777" w:rsidR="00F052A6" w:rsidRDefault="00F07A2C">
      <w:r>
        <w:t>·         Rashodi poslovanja: 228.245,09€</w:t>
      </w:r>
    </w:p>
    <w:p w14:paraId="52D09835" w14:textId="77777777" w:rsidR="00F052A6" w:rsidRDefault="00F07A2C">
      <w:r>
        <w:t>·         Rashodi za nabavu nefinancijske imovine: 966,99 €</w:t>
      </w:r>
    </w:p>
    <w:p w14:paraId="276C06EB" w14:textId="77777777" w:rsidR="00F052A6" w:rsidRDefault="00F07A2C">
      <w:r>
        <w:lastRenderedPageBreak/>
        <w:t>Slijedom navedenog, u tekućem razdoblju iskazan je manjak prihoda u iznosu od 10.975,39 €</w:t>
      </w:r>
    </w:p>
    <w:p w14:paraId="76521ACB" w14:textId="77777777" w:rsidR="00F052A6" w:rsidRDefault="00F07A2C">
      <w:r>
        <w:t>U izvještajnom razdoblju Braniteljski centar nije imao primitaka i izdataka.</w:t>
      </w:r>
    </w:p>
    <w:p w14:paraId="46DACB24" w14:textId="77777777" w:rsidR="00F052A6" w:rsidRDefault="00F07A2C">
      <w:r>
        <w:br/>
      </w:r>
    </w:p>
    <w:p w14:paraId="52B00569" w14:textId="77777777" w:rsidR="00F052A6" w:rsidRDefault="00F07A2C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052A6" w14:paraId="5C5B12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CC651C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4FC674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7D1D78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04974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6EBE35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83D3A5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052A6" w14:paraId="142A065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F48101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05C36D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27120C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EC5450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56.489,77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6B67DD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228.245,09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7C6B37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404,0</w:t>
            </w:r>
          </w:p>
        </w:tc>
      </w:tr>
    </w:tbl>
    <w:p w14:paraId="2B41AD31" w14:textId="77777777" w:rsidR="00F052A6" w:rsidRDefault="00F052A6">
      <w:pPr>
        <w:spacing w:after="0"/>
      </w:pPr>
    </w:p>
    <w:p w14:paraId="119E0121" w14:textId="77777777" w:rsidR="00F052A6" w:rsidRDefault="00F07A2C">
      <w:r>
        <w:t>U odnosu na isto razdoblje prethodne godine, zabilježen je značajan porast i prihoda i rashoda. Razlog navedenom je činjenica da je u referentnom razdoblju prošle godine Braniteljski centar tek započeo s radom te je imao četiri zaposlenika. U tekućem razdoblju Braniteljski centar radi s ukupno 11 zaposlenih osoba, što je uzrokovalo proporcionalno povećanje troškova rada i operativnih troškova poslovanja.</w:t>
      </w:r>
    </w:p>
    <w:p w14:paraId="759DF7AC" w14:textId="77777777" w:rsidR="00F052A6" w:rsidRDefault="00F052A6"/>
    <w:p w14:paraId="48337386" w14:textId="77777777" w:rsidR="00F052A6" w:rsidRDefault="00F07A2C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052A6" w14:paraId="4C0A85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E3C733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5DE277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5E1A6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6E5ECA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376225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BCFB88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052A6" w14:paraId="5D2F2ED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A875DF" w14:textId="77777777" w:rsidR="00F052A6" w:rsidRDefault="00F052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BECDDE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ECA008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C41958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15.496,12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0CEE8E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38.911,75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289029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251,1</w:t>
            </w:r>
          </w:p>
        </w:tc>
      </w:tr>
    </w:tbl>
    <w:p w14:paraId="7623CB0F" w14:textId="77777777" w:rsidR="00F052A6" w:rsidRDefault="00F052A6">
      <w:pPr>
        <w:spacing w:after="0"/>
      </w:pPr>
    </w:p>
    <w:p w14:paraId="5631F50F" w14:textId="77777777" w:rsidR="00F052A6" w:rsidRDefault="00F07A2C">
      <w:r>
        <w:t>Uz uvažavanje prenesenog manjka iz prethodnog razdoblja u iznosu od 27.936,36 €, ukupan manjak prihoda i primitaka za pokriće u sljedećem razdoblju iznosi 38.911,75 €.</w:t>
      </w:r>
    </w:p>
    <w:p w14:paraId="55932EF8" w14:textId="77777777" w:rsidR="00F052A6" w:rsidRDefault="00F07A2C">
      <w:r>
        <w:t> Obrazloženje manjka (Modificirano načelo) Iskazani manjak prihoda tekućeg razdoblja odnosi se na rashode (uključujući rashode za zaposlene i račune dobavljača) koji su sukladno modificiranom računovodstvenom načelu nastanka događaja evidentirani zaključno s 30. lipnjem 2026. godine, dok njihovo dospijeće i pripadajući priljevi sredstava za pokriće nastupaju nakon završetka izvještajnog razdoblja.</w:t>
      </w:r>
    </w:p>
    <w:p w14:paraId="0A7DB6DD" w14:textId="77777777" w:rsidR="00F052A6" w:rsidRDefault="00F052A6"/>
    <w:p w14:paraId="13DCFCCD" w14:textId="77777777" w:rsidR="00F052A6" w:rsidRDefault="00F07A2C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FDB0703" w14:textId="77777777" w:rsidR="00F052A6" w:rsidRDefault="00F07A2C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052A6" w14:paraId="4A348E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8BCF5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65C5B0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5DE41A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049A41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9E7D2A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052A6" w14:paraId="5097E29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3946E2" w14:textId="77777777" w:rsidR="00F052A6" w:rsidRDefault="00F052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61299C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8639E3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6788D0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38.911,75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F87B1D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DDBEF7A" w14:textId="77777777" w:rsidR="00F052A6" w:rsidRDefault="00F052A6">
      <w:pPr>
        <w:spacing w:after="0"/>
      </w:pPr>
    </w:p>
    <w:p w14:paraId="297EFF80" w14:textId="77777777" w:rsidR="00F052A6" w:rsidRDefault="00F07A2C">
      <w:r>
        <w:t>Obveze na kraju izvještajnog razdoblja odnose se na slijedeće:</w:t>
      </w:r>
    </w:p>
    <w:p w14:paraId="081CA5CC" w14:textId="77777777" w:rsidR="00F052A6" w:rsidRDefault="00F07A2C">
      <w:r>
        <w:lastRenderedPageBreak/>
        <w:t>-          32.635,31 eura – plaća za mjesec ožujak ( isplaćeno u srpnju)</w:t>
      </w:r>
    </w:p>
    <w:p w14:paraId="4E1143D9" w14:textId="77777777" w:rsidR="00F052A6" w:rsidRDefault="00F07A2C">
      <w:r>
        <w:t>-           6.276,44  eura – režijski troškovi za mjesec lipanj ( materijalni i financijski rashodi), dospijeće u srpnju </w:t>
      </w:r>
    </w:p>
    <w:p w14:paraId="0764B347" w14:textId="77777777" w:rsidR="00F052A6" w:rsidRDefault="00F052A6"/>
    <w:p w14:paraId="3D3E5D4C" w14:textId="77777777" w:rsidR="00F052A6" w:rsidRDefault="00F07A2C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052A6" w14:paraId="094D8A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8DF06C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4D2179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9E851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22183C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08811A" w14:textId="77777777" w:rsidR="00F052A6" w:rsidRDefault="00F07A2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052A6" w14:paraId="6675422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D96C10" w14:textId="77777777" w:rsidR="00F052A6" w:rsidRDefault="00F052A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139A72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18F256" w14:textId="77777777" w:rsidR="00F052A6" w:rsidRDefault="00F07A2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15AEDF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E294DA" w14:textId="77777777" w:rsidR="00F052A6" w:rsidRDefault="00F07A2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B773BD7" w14:textId="77777777" w:rsidR="00F052A6" w:rsidRDefault="00F052A6">
      <w:pPr>
        <w:spacing w:after="0"/>
      </w:pPr>
    </w:p>
    <w:p w14:paraId="683F7BFF" w14:textId="77777777" w:rsidR="00F052A6" w:rsidRDefault="00F07A2C">
      <w:r>
        <w:t>Na kraju izvještajnog razdoblja nisu evidentirane dospjele nepodmirene obveze.</w:t>
      </w:r>
    </w:p>
    <w:p w14:paraId="6684DE1F" w14:textId="77777777" w:rsidR="00F052A6" w:rsidRDefault="00F052A6"/>
    <w:sectPr w:rsidR="00F05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2A6"/>
    <w:rsid w:val="00A3621C"/>
    <w:rsid w:val="00EF72C5"/>
    <w:rsid w:val="00F052A6"/>
    <w:rsid w:val="00F0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CD37"/>
  <w15:docId w15:val="{77914ED0-2599-46FA-9E8E-64604829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Plavček</dc:creator>
  <cp:lastModifiedBy>Katarina Plavček</cp:lastModifiedBy>
  <cp:revision>2</cp:revision>
  <cp:lastPrinted>2026-07-15T06:01:00Z</cp:lastPrinted>
  <dcterms:created xsi:type="dcterms:W3CDTF">2026-07-15T06:01:00Z</dcterms:created>
  <dcterms:modified xsi:type="dcterms:W3CDTF">2026-07-15T06:01:00Z</dcterms:modified>
</cp:coreProperties>
</file>